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EFF6FF" w:val="clear"/>
            <w:tcMar>
              <w:top w:type="dxa" w:w="120"/>
              <w:left w:type="dxa" w:w="160"/>
              <w:bottom w:type="dxa" w:w="120"/>
              <w:right w:type="dxa" w:w="160"/>
            </w:tcMar>
          </w:tcPr>
          <w:p>
            <w:pPr>
              <w:spacing w:after="60"/>
            </w:pPr>
            <w:r>
              <w:rPr>
                <w:rFonts w:ascii="Arial" w:cs="Arial" w:eastAsia="Arial" w:hAnsi="Arial"/>
                <w:b/>
                <w:bCs/>
                <w:caps/>
                <w:color w:val="64748B"/>
                <w:sz w:val="20"/>
                <w:szCs w:val="20"/>
              </w:rPr>
              <w:t xml:space="preserve">FOCUS GROUP SESSION NOTES</w:t>
            </w:r>
          </w:p>
          <w:p>
            <w:pPr>
              <w:spacing w:after="0"/>
            </w:pPr>
            <w:r>
              <w:rPr>
                <w:rFonts w:ascii="Arial" w:cs="Arial" w:eastAsia="Arial" w:hAnsi="Arial"/>
                <w:color w:val="1E3A5F"/>
                <w:sz w:val="22"/>
                <w:szCs w:val="22"/>
              </w:rPr>
              <w:t xml:space="preserve">Confidential — themes only, not for attribution</w:t>
            </w:r>
          </w:p>
        </w:tc>
      </w:tr>
    </w:tbl>
    <w:p>
      <w:pPr>
        <w:spacing w:after="80"/>
      </w:pPr>
      <w:r>
        <w:t xml:space="preserve"/>
      </w:r>
    </w:p>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8FAFC" w:val="clear"/>
            <w:tcMar>
              <w:top w:type="dxa" w:w="120"/>
              <w:left w:type="dxa" w:w="160"/>
              <w:bottom w:type="dxa" w:w="120"/>
              <w:right w:type="dxa" w:w="160"/>
            </w:tcMar>
          </w:tcPr>
          <w:p>
            <w:pPr>
              <w:spacing w:after="60"/>
            </w:pPr>
            <w:r>
              <w:rPr>
                <w:rFonts w:ascii="Arial" w:cs="Arial" w:eastAsia="Arial" w:hAnsi="Arial"/>
                <w:b/>
                <w:bCs/>
                <w:color w:val="64748B"/>
                <w:sz w:val="20"/>
                <w:szCs w:val="20"/>
              </w:rPr>
              <w:t xml:space="preserve">Session reference: </w:t>
            </w:r>
            <w:r>
              <w:rPr>
                <w:rFonts w:ascii="Arial" w:cs="Arial" w:eastAsia="Arial" w:hAnsi="Arial"/>
                <w:color w:val="1E293B"/>
                <w:sz w:val="20"/>
                <w:szCs w:val="20"/>
              </w:rPr>
              <w:t xml:space="preserve">[e.g. FG-01]</w:t>
            </w:r>
          </w:p>
          <w:p>
            <w:pPr>
              <w:spacing w:after="60"/>
            </w:pPr>
            <w:r>
              <w:rPr>
                <w:rFonts w:ascii="Arial" w:cs="Arial" w:eastAsia="Arial" w:hAnsi="Arial"/>
                <w:b/>
                <w:bCs/>
                <w:color w:val="64748B"/>
                <w:sz w:val="20"/>
                <w:szCs w:val="20"/>
              </w:rPr>
              <w:t xml:space="preserve">Date / time: </w:t>
            </w:r>
            <w:r>
              <w:rPr>
                <w:rFonts w:ascii="Arial" w:cs="Arial" w:eastAsia="Arial" w:hAnsi="Arial"/>
                <w:color w:val="1E293B"/>
                <w:sz w:val="20"/>
                <w:szCs w:val="20"/>
              </w:rPr>
              <w:t xml:space="preserve">___________________</w:t>
            </w:r>
          </w:p>
          <w:p>
            <w:pPr>
              <w:spacing w:after="60"/>
            </w:pPr>
            <w:r>
              <w:rPr>
                <w:rFonts w:ascii="Arial" w:cs="Arial" w:eastAsia="Arial" w:hAnsi="Arial"/>
                <w:b/>
                <w:bCs/>
                <w:color w:val="64748B"/>
                <w:sz w:val="20"/>
                <w:szCs w:val="20"/>
              </w:rPr>
              <w:t xml:space="preserve">Team / cohort: </w:t>
            </w:r>
            <w:r>
              <w:rPr>
                <w:rFonts w:ascii="Arial" w:cs="Arial" w:eastAsia="Arial" w:hAnsi="Arial"/>
                <w:color w:val="1E293B"/>
                <w:sz w:val="20"/>
                <w:szCs w:val="20"/>
              </w:rPr>
              <w:t xml:space="preserve">[Describe without identifying — e.g. 'Operational team, mixed tenure']</w:t>
            </w:r>
          </w:p>
          <w:p>
            <w:pPr>
              <w:spacing w:after="60"/>
            </w:pPr>
            <w:r>
              <w:rPr>
                <w:rFonts w:ascii="Arial" w:cs="Arial" w:eastAsia="Arial" w:hAnsi="Arial"/>
                <w:b/>
                <w:bCs/>
                <w:color w:val="64748B"/>
                <w:sz w:val="20"/>
                <w:szCs w:val="20"/>
              </w:rPr>
              <w:t xml:space="preserve">Number of participants: </w:t>
            </w:r>
            <w:r>
              <w:rPr>
                <w:rFonts w:ascii="Arial" w:cs="Arial" w:eastAsia="Arial" w:hAnsi="Arial"/>
                <w:color w:val="1E293B"/>
                <w:sz w:val="20"/>
                <w:szCs w:val="20"/>
              </w:rPr>
              <w:t xml:space="preserve">___________</w:t>
            </w:r>
          </w:p>
          <w:p>
            <w:pPr>
              <w:spacing w:after="0"/>
            </w:pPr>
            <w:r>
              <w:rPr>
                <w:rFonts w:ascii="Arial" w:cs="Arial" w:eastAsia="Arial" w:hAnsi="Arial"/>
                <w:b/>
                <w:bCs/>
                <w:color w:val="64748B"/>
                <w:sz w:val="20"/>
                <w:szCs w:val="20"/>
              </w:rPr>
              <w:t xml:space="preserve">Note-taker: </w:t>
            </w:r>
            <w:r>
              <w:rPr>
                <w:rFonts w:ascii="Arial" w:cs="Arial" w:eastAsia="Arial" w:hAnsi="Arial"/>
                <w:color w:val="1E293B"/>
                <w:sz w:val="20"/>
                <w:szCs w:val="20"/>
              </w:rPr>
              <w:t xml:space="preserve">___________________</w:t>
            </w:r>
          </w:p>
        </w:tc>
      </w:tr>
    </w:tbl>
    <w:p>
      <w:pPr>
        <w:spacing w:after="80"/>
      </w:pPr>
      <w:r>
        <w:t xml:space="preserve"/>
      </w:r>
    </w:p>
    <w:p>
      <w:pPr>
        <w:spacing w:after="120"/>
        <w:jc w:val="left"/>
      </w:pPr>
      <w:r>
        <w:rPr>
          <w:rFonts w:ascii="Arial" w:cs="Arial" w:eastAsia="Arial" w:hAnsi="Arial"/>
          <w:b w:val="false"/>
          <w:bCs w:val="false"/>
          <w:i/>
          <w:iCs/>
          <w:color w:val="64748B"/>
          <w:sz w:val="20"/>
          <w:szCs w:val="20"/>
        </w:rPr>
        <w:t xml:space="preserve">These notes record themes and observations from the session. They do not attribute comments to individuals. Notes should be completed within 48 hours of the session while content is fresh.</w:t>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Section A: Priority Hazards</w:t>
      </w:r>
    </w:p>
    <w:p>
      <w:pPr>
        <w:spacing w:after="120"/>
        <w:jc w:val="left"/>
      </w:pPr>
      <w:r>
        <w:rPr>
          <w:rFonts w:ascii="Arial" w:cs="Arial" w:eastAsia="Arial" w:hAnsi="Arial"/>
          <w:b w:val="false"/>
          <w:bCs w:val="false"/>
          <w:i w:val="false"/>
          <w:iCs w:val="false"/>
          <w:color w:val="1E293B"/>
          <w:sz w:val="22"/>
          <w:szCs w:val="22"/>
        </w:rPr>
        <w:t xml:space="preserve">For each hazard explored in this session, note the key themes that emerged.</w:t>
      </w:r>
    </w:p>
    <w:p>
      <w:pPr>
        <w:pStyle w:val="Heading2"/>
        <w:spacing w:after="120" w:before="240"/>
      </w:pPr>
      <w:r>
        <w:rPr>
          <w:rFonts w:ascii="Arial" w:cs="Arial" w:eastAsia="Arial" w:hAnsi="Arial"/>
          <w:b/>
          <w:bCs/>
          <w:color w:val="1E3A5F"/>
          <w:sz w:val="28"/>
          <w:szCs w:val="28"/>
        </w:rPr>
        <w:t xml:space="preserve">Hazard 1: [Name from survey]</w:t>
      </w:r>
    </w:p>
    <w:p>
      <w:pPr>
        <w:pStyle w:val="Heading3"/>
        <w:spacing w:after="80" w:before="160"/>
      </w:pPr>
      <w:r>
        <w:rPr>
          <w:rFonts w:ascii="Arial" w:cs="Arial" w:eastAsia="Arial" w:hAnsi="Arial"/>
          <w:b/>
          <w:bCs/>
          <w:color w:val="2563EB"/>
          <w:sz w:val="24"/>
          <w:szCs w:val="24"/>
        </w:rPr>
        <w:t xml:space="preserve">Themes — what factors contribute to this hazard in this context?</w:t>
      </w:r>
    </w:p>
    <w:p>
      <w:pPr>
        <w:spacing w:after="120"/>
        <w:jc w:val="left"/>
      </w:pPr>
      <w:r>
        <w:rPr>
          <w:rFonts w:ascii="Arial" w:cs="Arial" w:eastAsia="Arial" w:hAnsi="Arial"/>
          <w:b w:val="false"/>
          <w:bCs w:val="false"/>
          <w:i/>
          <w:iCs/>
          <w:color w:val="64748B"/>
          <w:sz w:val="22"/>
          <w:szCs w:val="22"/>
        </w:rPr>
        <w:t xml:space="preserve">[Record the main patterns. Use thematic language — 'Several participants described...', 'A common theme was...', 'There was consensus that...']</w:t>
      </w:r>
    </w:p>
    <w:p>
      <w:pPr>
        <w:spacing w:after="80"/>
      </w:pPr>
      <w:r>
        <w:t xml:space="preserve"/>
      </w:r>
    </w:p>
    <w:p>
      <w:pPr>
        <w:spacing w:after="80"/>
      </w:pPr>
      <w:r>
        <w:t xml:space="preserve"/>
      </w:r>
    </w:p>
    <w:p>
      <w:pPr>
        <w:spacing w:after="80"/>
      </w:pPr>
      <w:r>
        <w:t xml:space="preserve"/>
      </w:r>
    </w:p>
    <w:p>
      <w:pPr>
        <w:spacing w:after="80"/>
      </w:pPr>
      <w:r>
        <w:t xml:space="preserve"/>
      </w:r>
    </w:p>
    <w:p>
      <w:pPr>
        <w:pStyle w:val="Heading3"/>
        <w:spacing w:after="80" w:before="160"/>
      </w:pPr>
      <w:r>
        <w:rPr>
          <w:rFonts w:ascii="Arial" w:cs="Arial" w:eastAsia="Arial" w:hAnsi="Arial"/>
          <w:b/>
          <w:bCs/>
          <w:color w:val="2563EB"/>
          <w:sz w:val="24"/>
          <w:szCs w:val="24"/>
        </w:rPr>
        <w:t xml:space="preserve">Specific conditions or practices named</w:t>
      </w:r>
    </w:p>
    <w:p>
      <w:pPr>
        <w:spacing w:after="120"/>
        <w:jc w:val="left"/>
      </w:pPr>
      <w:r>
        <w:rPr>
          <w:rFonts w:ascii="Arial" w:cs="Arial" w:eastAsia="Arial" w:hAnsi="Arial"/>
          <w:b w:val="false"/>
          <w:bCs w:val="false"/>
          <w:i/>
          <w:iCs/>
          <w:color w:val="64748B"/>
          <w:sz w:val="22"/>
          <w:szCs w:val="22"/>
        </w:rPr>
        <w:t xml:space="preserve">[Name specific working practices, decision processes, or structural factors that were identified as drivers.]</w:t>
      </w:r>
    </w:p>
    <w:p>
      <w:pPr>
        <w:spacing w:after="80"/>
      </w:pPr>
      <w:r>
        <w:t xml:space="preserve"/>
      </w:r>
    </w:p>
    <w:p>
      <w:pPr>
        <w:spacing w:after="80"/>
      </w:pPr>
      <w:r>
        <w:t xml:space="preserve"/>
      </w:r>
    </w:p>
    <w:p>
      <w:pPr>
        <w:spacing w:after="80"/>
      </w:pPr>
      <w:r>
        <w:t xml:space="preserve"/>
      </w:r>
    </w:p>
    <w:p>
      <w:pPr>
        <w:pStyle w:val="Heading3"/>
        <w:spacing w:after="80" w:before="160"/>
      </w:pPr>
      <w:r>
        <w:rPr>
          <w:rFonts w:ascii="Arial" w:cs="Arial" w:eastAsia="Arial" w:hAnsi="Arial"/>
          <w:b/>
          <w:bCs/>
          <w:color w:val="2563EB"/>
          <w:sz w:val="24"/>
          <w:szCs w:val="24"/>
        </w:rPr>
        <w:t xml:space="preserve">What makes it better or worse?</w:t>
      </w:r>
    </w:p>
    <w:p>
      <w:pPr>
        <w:spacing w:after="120"/>
        <w:jc w:val="left"/>
      </w:pPr>
      <w:r>
        <w:rPr>
          <w:rFonts w:ascii="Arial" w:cs="Arial" w:eastAsia="Arial" w:hAnsi="Arial"/>
          <w:b w:val="false"/>
          <w:bCs w:val="false"/>
          <w:i/>
          <w:iCs/>
          <w:color w:val="64748B"/>
          <w:sz w:val="22"/>
          <w:szCs w:val="22"/>
        </w:rPr>
        <w:t xml:space="preserve">[Protective conditions or aggravating factors named by the group]</w:t>
      </w:r>
    </w:p>
    <w:p>
      <w:pPr>
        <w:spacing w:after="80"/>
      </w:pPr>
      <w:r>
        <w:t xml:space="preserve"/>
      </w:r>
    </w:p>
    <w:p>
      <w:pPr>
        <w:spacing w:after="80"/>
      </w:pPr>
      <w:r>
        <w:t xml:space="preserve"/>
      </w:r>
    </w:p>
    <w:p>
      <w:pPr>
        <w:spacing w:after="80"/>
      </w:pPr>
      <w:r>
        <w:t xml:space="preserve"/>
      </w:r>
    </w:p>
    <w:p>
      <w:pPr>
        <w:pStyle w:val="Heading2"/>
        <w:spacing w:after="120" w:before="240"/>
      </w:pPr>
      <w:r>
        <w:rPr>
          <w:rFonts w:ascii="Arial" w:cs="Arial" w:eastAsia="Arial" w:hAnsi="Arial"/>
          <w:b/>
          <w:bCs/>
          <w:color w:val="1E3A5F"/>
          <w:sz w:val="28"/>
          <w:szCs w:val="28"/>
        </w:rPr>
        <w:t xml:space="preserve">Hazard 2: [Name from survey]</w:t>
      </w:r>
    </w:p>
    <w:p>
      <w:pPr>
        <w:pStyle w:val="Heading3"/>
        <w:spacing w:after="80" w:before="160"/>
      </w:pPr>
      <w:r>
        <w:rPr>
          <w:rFonts w:ascii="Arial" w:cs="Arial" w:eastAsia="Arial" w:hAnsi="Arial"/>
          <w:b/>
          <w:bCs/>
          <w:color w:val="2563EB"/>
          <w:sz w:val="24"/>
          <w:szCs w:val="24"/>
        </w:rPr>
        <w:t xml:space="preserve">Themes</w:t>
      </w:r>
    </w:p>
    <w:p>
      <w:pPr>
        <w:spacing w:after="80"/>
      </w:pPr>
      <w:r>
        <w:t xml:space="preserve"/>
      </w:r>
    </w:p>
    <w:p>
      <w:pPr>
        <w:spacing w:after="80"/>
      </w:pPr>
      <w:r>
        <w:t xml:space="preserve"/>
      </w:r>
    </w:p>
    <w:p>
      <w:pPr>
        <w:spacing w:after="80"/>
      </w:pPr>
      <w:r>
        <w:t xml:space="preserve"/>
      </w:r>
    </w:p>
    <w:p>
      <w:pPr>
        <w:spacing w:after="80"/>
      </w:pPr>
      <w:r>
        <w:t xml:space="preserve"/>
      </w:r>
    </w:p>
    <w:p>
      <w:pPr>
        <w:pStyle w:val="Heading3"/>
        <w:spacing w:after="80" w:before="160"/>
      </w:pPr>
      <w:r>
        <w:rPr>
          <w:rFonts w:ascii="Arial" w:cs="Arial" w:eastAsia="Arial" w:hAnsi="Arial"/>
          <w:b/>
          <w:bCs/>
          <w:color w:val="2563EB"/>
          <w:sz w:val="24"/>
          <w:szCs w:val="24"/>
        </w:rPr>
        <w:t xml:space="preserve">Specific conditions or practices named</w:t>
      </w:r>
    </w:p>
    <w:p>
      <w:pPr>
        <w:spacing w:after="80"/>
      </w:pPr>
      <w:r>
        <w:t xml:space="preserve"/>
      </w:r>
    </w:p>
    <w:p>
      <w:pPr>
        <w:spacing w:after="80"/>
      </w:pPr>
      <w:r>
        <w:t xml:space="preserve"/>
      </w:r>
    </w:p>
    <w:p>
      <w:pPr>
        <w:spacing w:after="80"/>
      </w:pPr>
      <w:r>
        <w:t xml:space="preserve"/>
      </w:r>
    </w:p>
    <w:p>
      <w:pPr>
        <w:pStyle w:val="Heading3"/>
        <w:spacing w:after="80" w:before="160"/>
      </w:pPr>
      <w:r>
        <w:rPr>
          <w:rFonts w:ascii="Arial" w:cs="Arial" w:eastAsia="Arial" w:hAnsi="Arial"/>
          <w:b/>
          <w:bCs/>
          <w:color w:val="2563EB"/>
          <w:sz w:val="24"/>
          <w:szCs w:val="24"/>
        </w:rPr>
        <w:t xml:space="preserve">What makes it better or worse?</w:t>
      </w:r>
    </w:p>
    <w:p>
      <w:pPr>
        <w:spacing w:after="80"/>
      </w:pPr>
      <w:r>
        <w:t xml:space="preserve"/>
      </w:r>
    </w:p>
    <w:p>
      <w:pPr>
        <w:spacing w:after="80"/>
      </w:pPr>
      <w:r>
        <w:t xml:space="preserve"/>
      </w:r>
    </w:p>
    <w:p>
      <w:pPr>
        <w:spacing w:after="80"/>
      </w:pPr>
      <w:r>
        <w:t xml:space="preserve"/>
      </w:r>
    </w:p>
    <w:p>
      <w:pPr>
        <w:pStyle w:val="Heading2"/>
        <w:spacing w:after="120" w:before="240"/>
      </w:pPr>
      <w:r>
        <w:rPr>
          <w:rFonts w:ascii="Arial" w:cs="Arial" w:eastAsia="Arial" w:hAnsi="Arial"/>
          <w:b/>
          <w:bCs/>
          <w:color w:val="1E3A5F"/>
          <w:sz w:val="28"/>
          <w:szCs w:val="28"/>
        </w:rPr>
        <w:t xml:space="preserve">Hazard 3: [Name from survey]</w:t>
      </w:r>
    </w:p>
    <w:p>
      <w:pPr>
        <w:pStyle w:val="Heading3"/>
        <w:spacing w:after="80" w:before="160"/>
      </w:pPr>
      <w:r>
        <w:rPr>
          <w:rFonts w:ascii="Arial" w:cs="Arial" w:eastAsia="Arial" w:hAnsi="Arial"/>
          <w:b/>
          <w:bCs/>
          <w:color w:val="2563EB"/>
          <w:sz w:val="24"/>
          <w:szCs w:val="24"/>
        </w:rPr>
        <w:t xml:space="preserve">Themes</w:t>
      </w:r>
    </w:p>
    <w:p>
      <w:pPr>
        <w:spacing w:after="80"/>
      </w:pPr>
      <w:r>
        <w:t xml:space="preserve"/>
      </w:r>
    </w:p>
    <w:p>
      <w:pPr>
        <w:spacing w:after="80"/>
      </w:pPr>
      <w:r>
        <w:t xml:space="preserve"/>
      </w:r>
    </w:p>
    <w:p>
      <w:pPr>
        <w:spacing w:after="80"/>
      </w:pPr>
      <w:r>
        <w:t xml:space="preserve"/>
      </w:r>
    </w:p>
    <w:p>
      <w:pPr>
        <w:spacing w:after="80"/>
      </w:pPr>
      <w:r>
        <w:t xml:space="preserve"/>
      </w:r>
    </w:p>
    <w:p>
      <w:pPr>
        <w:pStyle w:val="Heading3"/>
        <w:spacing w:after="80" w:before="160"/>
      </w:pPr>
      <w:r>
        <w:rPr>
          <w:rFonts w:ascii="Arial" w:cs="Arial" w:eastAsia="Arial" w:hAnsi="Arial"/>
          <w:b/>
          <w:bCs/>
          <w:color w:val="2563EB"/>
          <w:sz w:val="24"/>
          <w:szCs w:val="24"/>
        </w:rPr>
        <w:t xml:space="preserve">Specific conditions or practices named</w:t>
      </w:r>
    </w:p>
    <w:p>
      <w:pPr>
        <w:spacing w:after="80"/>
      </w:pPr>
      <w:r>
        <w:t xml:space="preserve"/>
      </w:r>
    </w:p>
    <w:p>
      <w:pPr>
        <w:spacing w:after="80"/>
      </w:pPr>
      <w:r>
        <w:t xml:space="preserve"/>
      </w:r>
    </w:p>
    <w:p>
      <w:pPr>
        <w:spacing w:after="80"/>
      </w:pPr>
      <w:r>
        <w:t xml:space="preserve"/>
      </w:r>
    </w:p>
    <w:p>
      <w:pPr>
        <w:pStyle w:val="Heading3"/>
        <w:spacing w:after="80" w:before="160"/>
      </w:pPr>
      <w:r>
        <w:rPr>
          <w:rFonts w:ascii="Arial" w:cs="Arial" w:eastAsia="Arial" w:hAnsi="Arial"/>
          <w:b/>
          <w:bCs/>
          <w:color w:val="2563EB"/>
          <w:sz w:val="24"/>
          <w:szCs w:val="24"/>
        </w:rPr>
        <w:t xml:space="preserve">What makes it better or worse?</w:t>
      </w:r>
    </w:p>
    <w:p>
      <w:pPr>
        <w:spacing w:after="80"/>
      </w:pPr>
      <w:r>
        <w:t xml:space="preserve"/>
      </w:r>
    </w:p>
    <w:p>
      <w:pPr>
        <w:spacing w:after="80"/>
      </w:pPr>
      <w:r>
        <w:t xml:space="preserve"/>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Section B: Suggestions</w:t>
      </w:r>
    </w:p>
    <w:p>
      <w:pPr>
        <w:spacing w:after="120"/>
        <w:jc w:val="left"/>
      </w:pPr>
      <w:r>
        <w:rPr>
          <w:rFonts w:ascii="Arial" w:cs="Arial" w:eastAsia="Arial" w:hAnsi="Arial"/>
          <w:b w:val="false"/>
          <w:bCs w:val="false"/>
          <w:i w:val="false"/>
          <w:iCs w:val="false"/>
          <w:color w:val="1E293B"/>
          <w:sz w:val="22"/>
          <w:szCs w:val="22"/>
        </w:rPr>
        <w:t xml:space="preserve">What changes did participants suggest? Record suggestions as offered — do not filter based on feasibility at this stage.</w:t>
      </w:r>
    </w:p>
    <w:p>
      <w:pPr>
        <w:spacing w:after="80"/>
      </w:pPr>
      <w:r>
        <w:t xml:space="preserve"/>
      </w:r>
    </w:p>
    <w:p>
      <w:pPr>
        <w:spacing w:after="80"/>
      </w:pPr>
      <w:r>
        <w:t xml:space="preserve"/>
      </w:r>
    </w:p>
    <w:p>
      <w:pPr>
        <w:spacing w:after="80"/>
      </w:pPr>
      <w:r>
        <w:t xml:space="preserve"/>
      </w:r>
    </w:p>
    <w:p>
      <w:pPr>
        <w:spacing w:after="80"/>
      </w:pPr>
      <w:r>
        <w:t xml:space="preserve"/>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Section C: Additional Observations</w:t>
      </w:r>
    </w:p>
    <w:p>
      <w:pPr>
        <w:pStyle w:val="Heading2"/>
        <w:spacing w:after="120" w:before="240"/>
      </w:pPr>
      <w:r>
        <w:rPr>
          <w:rFonts w:ascii="Arial" w:cs="Arial" w:eastAsia="Arial" w:hAnsi="Arial"/>
          <w:b/>
          <w:bCs/>
          <w:color w:val="1E3A5F"/>
          <w:sz w:val="28"/>
          <w:szCs w:val="28"/>
        </w:rPr>
        <w:t xml:space="preserve">Engagement and dynamics</w:t>
      </w:r>
    </w:p>
    <w:p>
      <w:pPr>
        <w:spacing w:after="120"/>
        <w:jc w:val="left"/>
      </w:pPr>
      <w:r>
        <w:rPr>
          <w:rFonts w:ascii="Arial" w:cs="Arial" w:eastAsia="Arial" w:hAnsi="Arial"/>
          <w:b w:val="false"/>
          <w:bCs w:val="false"/>
          <w:i/>
          <w:iCs/>
          <w:color w:val="64748B"/>
          <w:sz w:val="22"/>
          <w:szCs w:val="22"/>
        </w:rPr>
        <w:t xml:space="preserve">[Was the group engaged? Were there notable silences, reluctance to speak, or strong agreement? Did any hierarchical dynamics affect the conversation?]</w:t>
      </w:r>
    </w:p>
    <w:p>
      <w:pPr>
        <w:spacing w:after="80"/>
      </w:pPr>
      <w:r>
        <w:t xml:space="preserve"/>
      </w:r>
    </w:p>
    <w:p>
      <w:pPr>
        <w:spacing w:after="80"/>
      </w:pPr>
      <w:r>
        <w:t xml:space="preserve"/>
      </w:r>
    </w:p>
    <w:p>
      <w:pPr>
        <w:spacing w:after="80"/>
      </w:pPr>
      <w:r>
        <w:t xml:space="preserve"/>
      </w:r>
    </w:p>
    <w:p>
      <w:pPr>
        <w:pStyle w:val="Heading2"/>
        <w:spacing w:after="120" w:before="240"/>
      </w:pPr>
      <w:r>
        <w:rPr>
          <w:rFonts w:ascii="Arial" w:cs="Arial" w:eastAsia="Arial" w:hAnsi="Arial"/>
          <w:b/>
          <w:bCs/>
          <w:color w:val="1E3A5F"/>
          <w:sz w:val="28"/>
          <w:szCs w:val="28"/>
        </w:rPr>
        <w:t xml:space="preserve">Topics raised that weren't in the survey</w:t>
      </w:r>
    </w:p>
    <w:p>
      <w:pPr>
        <w:spacing w:after="120"/>
        <w:jc w:val="left"/>
      </w:pPr>
      <w:r>
        <w:rPr>
          <w:rFonts w:ascii="Arial" w:cs="Arial" w:eastAsia="Arial" w:hAnsi="Arial"/>
          <w:b w:val="false"/>
          <w:bCs w:val="false"/>
          <w:i/>
          <w:iCs/>
          <w:color w:val="64748B"/>
          <w:sz w:val="22"/>
          <w:szCs w:val="22"/>
        </w:rPr>
        <w:t xml:space="preserve">[Any significant issues raised that are not covered by the 13 constructs — e.g. physical environment, worksite-specific conditions, individual manager behaviour]</w:t>
      </w:r>
    </w:p>
    <w:p>
      <w:pPr>
        <w:spacing w:after="80"/>
      </w:pPr>
      <w:r>
        <w:t xml:space="preserve"/>
      </w:r>
    </w:p>
    <w:p>
      <w:pPr>
        <w:spacing w:after="80"/>
      </w:pPr>
      <w:r>
        <w:t xml:space="preserve"/>
      </w:r>
    </w:p>
    <w:p>
      <w:pPr>
        <w:spacing w:after="80"/>
      </w:pPr>
      <w:r>
        <w:t xml:space="preserve"/>
      </w:r>
    </w:p>
    <w:p>
      <w:pPr>
        <w:pStyle w:val="Heading2"/>
        <w:spacing w:after="120" w:before="240"/>
      </w:pPr>
      <w:r>
        <w:rPr>
          <w:rFonts w:ascii="Arial" w:cs="Arial" w:eastAsia="Arial" w:hAnsi="Arial"/>
          <w:b/>
          <w:bCs/>
          <w:color w:val="1E3A5F"/>
          <w:sz w:val="28"/>
          <w:szCs w:val="28"/>
        </w:rPr>
        <w:t xml:space="preserve">Cross-session comparison (if applicable)</w:t>
      </w:r>
    </w:p>
    <w:p>
      <w:pPr>
        <w:spacing w:after="120"/>
        <w:jc w:val="left"/>
      </w:pPr>
      <w:r>
        <w:rPr>
          <w:rFonts w:ascii="Arial" w:cs="Arial" w:eastAsia="Arial" w:hAnsi="Arial"/>
          <w:b w:val="false"/>
          <w:bCs w:val="false"/>
          <w:i/>
          <w:iCs/>
          <w:color w:val="64748B"/>
          <w:sz w:val="22"/>
          <w:szCs w:val="22"/>
        </w:rPr>
        <w:t xml:space="preserve">[Is this hazard unique to this group or role level, or does it appear across groups? Any notable differences from other sessions?]</w:t>
      </w:r>
    </w:p>
    <w:p>
      <w:pPr>
        <w:spacing w:after="80"/>
      </w:pPr>
      <w:r>
        <w:t xml:space="preserve"/>
      </w:r>
    </w:p>
    <w:p>
      <w:pPr>
        <w:spacing w:after="80"/>
      </w:pPr>
      <w:r>
        <w:t xml:space="preserve"/>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Section D: Summary</w:t>
      </w:r>
    </w:p>
    <w:p>
      <w:pPr>
        <w:pStyle w:val="Heading2"/>
        <w:spacing w:after="120" w:before="240"/>
      </w:pPr>
      <w:r>
        <w:rPr>
          <w:rFonts w:ascii="Arial" w:cs="Arial" w:eastAsia="Arial" w:hAnsi="Arial"/>
          <w:b/>
          <w:bCs/>
          <w:color w:val="1E3A5F"/>
          <w:sz w:val="28"/>
          <w:szCs w:val="28"/>
        </w:rPr>
        <w:t xml:space="preserve">Top 3 themes from this session</w:t>
      </w:r>
    </w:p>
    <w:p>
      <w:pPr>
        <w:pStyle w:val="ListParagraph"/>
        <w:numPr>
          <w:ilvl w:val="0"/>
          <w:numId w:val="2"/>
        </w:numPr>
        <w:spacing w:after="80"/>
      </w:pPr>
      <w:r>
        <w:rPr>
          <w:rFonts w:ascii="Arial" w:cs="Arial" w:eastAsia="Arial" w:hAnsi="Arial"/>
          <w:b w:val="false"/>
          <w:bCs w:val="false"/>
          <w:color w:val="1E293B"/>
          <w:sz w:val="22"/>
          <w:szCs w:val="22"/>
        </w:rPr>
        <w:t xml:space="preserve">[Theme 1]</w:t>
      </w:r>
    </w:p>
    <w:p>
      <w:pPr>
        <w:pStyle w:val="ListParagraph"/>
        <w:numPr>
          <w:ilvl w:val="0"/>
          <w:numId w:val="2"/>
        </w:numPr>
        <w:spacing w:after="80"/>
      </w:pPr>
      <w:r>
        <w:rPr>
          <w:rFonts w:ascii="Arial" w:cs="Arial" w:eastAsia="Arial" w:hAnsi="Arial"/>
          <w:b w:val="false"/>
          <w:bCs w:val="false"/>
          <w:color w:val="1E293B"/>
          <w:sz w:val="22"/>
          <w:szCs w:val="22"/>
        </w:rPr>
        <w:t xml:space="preserve">[Theme 2]</w:t>
      </w:r>
    </w:p>
    <w:p>
      <w:pPr>
        <w:pStyle w:val="ListParagraph"/>
        <w:numPr>
          <w:ilvl w:val="0"/>
          <w:numId w:val="2"/>
        </w:numPr>
        <w:spacing w:after="80"/>
      </w:pPr>
      <w:r>
        <w:rPr>
          <w:rFonts w:ascii="Arial" w:cs="Arial" w:eastAsia="Arial" w:hAnsi="Arial"/>
          <w:b w:val="false"/>
          <w:bCs w:val="false"/>
          <w:color w:val="1E293B"/>
          <w:sz w:val="22"/>
          <w:szCs w:val="22"/>
        </w:rPr>
        <w:t xml:space="preserve">[Theme 3]</w:t>
      </w:r>
    </w:p>
    <w:p>
      <w:pPr>
        <w:spacing w:after="80"/>
      </w:pPr>
      <w:r>
        <w:t xml:space="preserve"/>
      </w:r>
    </w:p>
    <w:p>
      <w:pPr>
        <w:pStyle w:val="Heading2"/>
        <w:spacing w:after="120" w:before="240"/>
      </w:pPr>
      <w:r>
        <w:rPr>
          <w:rFonts w:ascii="Arial" w:cs="Arial" w:eastAsia="Arial" w:hAnsi="Arial"/>
          <w:b/>
          <w:bCs/>
          <w:color w:val="1E3A5F"/>
          <w:sz w:val="28"/>
          <w:szCs w:val="28"/>
        </w:rPr>
        <w:t xml:space="preserve">Recommended for action plan</w:t>
      </w:r>
    </w:p>
    <w:p>
      <w:pPr>
        <w:spacing w:after="120"/>
        <w:jc w:val="left"/>
      </w:pPr>
      <w:r>
        <w:rPr>
          <w:rFonts w:ascii="Arial" w:cs="Arial" w:eastAsia="Arial" w:hAnsi="Arial"/>
          <w:b w:val="false"/>
          <w:bCs w:val="false"/>
          <w:i/>
          <w:iCs/>
          <w:color w:val="64748B"/>
          <w:sz w:val="22"/>
          <w:szCs w:val="22"/>
        </w:rPr>
        <w:t xml:space="preserve">[Which issues from this session are strongest candidates for the action plan, based on frequency, severity, and actionability?]</w:t>
      </w:r>
    </w:p>
    <w:p>
      <w:pPr>
        <w:spacing w:after="80"/>
      </w:pPr>
      <w:r>
        <w:t xml:space="preserve"/>
      </w:r>
    </w:p>
    <w:p>
      <w:pPr>
        <w:spacing w:after="80"/>
      </w:pPr>
      <w:r>
        <w:t xml:space="preserve"/>
      </w:r>
    </w:p>
    <w:p>
      <w:pPr>
        <w:spacing w:after="80"/>
      </w:pPr>
      <w:r>
        <w:t xml:space="preserve"/>
      </w:r>
    </w:p>
    <w:p>
      <w:pPr>
        <w:pBdr>
          <w:bottom w:val="single" w:color="E2E8F0" w:sz="2" w:space="1"/>
        </w:pBdr>
        <w:spacing w:after="200" w:before="200"/>
      </w:pPr>
    </w:p>
    <w:p>
      <w:pPr>
        <w:spacing w:after="120"/>
        <w:jc w:val="left"/>
      </w:pPr>
      <w:r>
        <w:rPr>
          <w:rFonts w:ascii="Arial" w:cs="Arial" w:eastAsia="Arial" w:hAnsi="Arial"/>
          <w:b w:val="false"/>
          <w:bCs w:val="false"/>
          <w:i/>
          <w:iCs/>
          <w:color w:val="64748B"/>
          <w:sz w:val="18"/>
          <w:szCs w:val="18"/>
        </w:rPr>
        <w:t xml:space="preserve">These notes are confidential. They should be stored securely and shared only with those responsible for analysis and action planning. Notes are destroyed once the final report is complete, in accordance with [organisation] data handling policies.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sz w:val="36"/>
      <w:szCs w:val="36"/>
    </w:rPr>
  </w:style>
  <w:style w:type="paragraph" w:styleId="Heading2">
    <w:name w:val="Heading 2"/>
    <w:basedOn w:val="Normal"/>
    <w:next w:val="Normal"/>
    <w:qFormat/>
    <w:pPr>
      <w:spacing w:after="120" w:before="240"/>
      <w:outlineLvl w:val="1"/>
    </w:pPr>
    <w:rPr>
      <w:rFonts w:ascii="Arial" w:cs="Arial" w:eastAsia="Arial" w:hAnsi="Arial"/>
      <w:b/>
      <w:bCs/>
      <w:sz w:val="28"/>
      <w:szCs w:val="28"/>
    </w:rPr>
  </w:style>
  <w:style w:type="paragraph" w:styleId="Heading3">
    <w:name w:val="Heading 3"/>
    <w:basedOn w:val="Normal"/>
    <w:next w:val="Normal"/>
    <w:qFormat/>
    <w:pPr>
      <w:spacing w:after="80" w:before="16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2026-04-04T01:20:25.983Z</dcterms:created>
  <dcterms:modified xsi:type="dcterms:W3CDTF">2026-04-04T01:20:25.983Z</dcterms:modified>
</cp:coreProperties>
</file>

<file path=docProps/custom.xml><?xml version="1.0" encoding="utf-8"?>
<Properties xmlns="http://schemas.openxmlformats.org/officeDocument/2006/custom-properties" xmlns:vt="http://schemas.openxmlformats.org/officeDocument/2006/docPropsVTypes"/>
</file>